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4759" w:rsidRPr="00C34759" w:rsidRDefault="00C34759" w:rsidP="00BA0DF0">
      <w:pPr>
        <w:jc w:val="right"/>
        <w:rPr>
          <w:rFonts w:ascii="Times New Roman" w:hAnsi="Times New Roman"/>
          <w:sz w:val="24"/>
          <w:szCs w:val="24"/>
        </w:rPr>
      </w:pPr>
      <w:r w:rsidRPr="00C34759">
        <w:rPr>
          <w:rFonts w:ascii="Times New Roman" w:hAnsi="Times New Roman"/>
          <w:sz w:val="24"/>
          <w:szCs w:val="24"/>
        </w:rPr>
        <w:t>Приложение № 2</w:t>
      </w:r>
      <w:bookmarkStart w:id="0" w:name="_GoBack"/>
      <w:bookmarkEnd w:id="0"/>
      <w:r w:rsidRPr="00C34759">
        <w:rPr>
          <w:rFonts w:ascii="Times New Roman" w:hAnsi="Times New Roman"/>
          <w:sz w:val="24"/>
          <w:szCs w:val="24"/>
        </w:rPr>
        <w:br/>
        <w:t>Утверждены</w:t>
      </w:r>
      <w:r w:rsidRPr="00C34759">
        <w:rPr>
          <w:rFonts w:ascii="Times New Roman" w:hAnsi="Times New Roman"/>
          <w:sz w:val="24"/>
          <w:szCs w:val="24"/>
        </w:rPr>
        <w:br/>
        <w:t>приказом Министерства образования</w:t>
      </w:r>
      <w:r w:rsidRPr="00C34759">
        <w:rPr>
          <w:rFonts w:ascii="Times New Roman" w:hAnsi="Times New Roman"/>
          <w:sz w:val="24"/>
          <w:szCs w:val="24"/>
        </w:rPr>
        <w:br/>
        <w:t>и науки Российской Федерации</w:t>
      </w:r>
      <w:r w:rsidRPr="00C34759">
        <w:rPr>
          <w:rFonts w:ascii="Times New Roman" w:hAnsi="Times New Roman"/>
          <w:sz w:val="24"/>
          <w:szCs w:val="24"/>
        </w:rPr>
        <w:br/>
        <w:t xml:space="preserve">от 10 декабря </w:t>
      </w:r>
      <w:smartTag w:uri="urn:schemas-microsoft-com:office:smarttags" w:element="metricconverter">
        <w:smartTagPr>
          <w:attr w:name="ProductID" w:val="2013 г"/>
        </w:smartTagPr>
        <w:r w:rsidRPr="00C34759">
          <w:rPr>
            <w:rFonts w:ascii="Times New Roman" w:hAnsi="Times New Roman"/>
            <w:sz w:val="24"/>
            <w:szCs w:val="24"/>
          </w:rPr>
          <w:t>2013 г</w:t>
        </w:r>
      </w:smartTag>
      <w:r w:rsidRPr="00C34759">
        <w:rPr>
          <w:rFonts w:ascii="Times New Roman" w:hAnsi="Times New Roman"/>
          <w:sz w:val="24"/>
          <w:szCs w:val="24"/>
        </w:rPr>
        <w:t>. № 1324</w:t>
      </w:r>
    </w:p>
    <w:p w:rsidR="00C34759" w:rsidRPr="00C34759" w:rsidRDefault="00C34759" w:rsidP="00BA0DF0">
      <w:pPr>
        <w:jc w:val="center"/>
        <w:rPr>
          <w:rFonts w:ascii="Times New Roman" w:hAnsi="Times New Roman"/>
          <w:sz w:val="24"/>
          <w:szCs w:val="24"/>
        </w:rPr>
      </w:pPr>
      <w:r w:rsidRPr="00C34759">
        <w:rPr>
          <w:rFonts w:ascii="Times New Roman" w:hAnsi="Times New Roman"/>
          <w:sz w:val="24"/>
          <w:szCs w:val="24"/>
        </w:rPr>
        <w:t>ПОКАЗАТЕЛИ</w:t>
      </w:r>
      <w:r w:rsidRPr="00C34759">
        <w:rPr>
          <w:rFonts w:ascii="Times New Roman" w:hAnsi="Times New Roman"/>
          <w:sz w:val="24"/>
          <w:szCs w:val="24"/>
        </w:rPr>
        <w:br/>
        <w:t>ДЕЯТЕЛЬНОСТИ ОБЩЕОБРАЗОВАТЕЛЬНОЙ ОРГАНИЗАЦИИ,</w:t>
      </w:r>
      <w:r w:rsidRPr="00C34759">
        <w:rPr>
          <w:rFonts w:ascii="Times New Roman" w:hAnsi="Times New Roman"/>
          <w:sz w:val="24"/>
          <w:szCs w:val="24"/>
        </w:rPr>
        <w:br/>
        <w:t>ПОДЛЕЖАЩЕЙ САМООБСЛЕДОВАНИЮ</w:t>
      </w:r>
    </w:p>
    <w:tbl>
      <w:tblPr>
        <w:tblW w:w="5000" w:type="pct"/>
        <w:tblCellSpacing w:w="0" w:type="dxa"/>
        <w:tblInd w:w="135" w:type="dxa"/>
        <w:tblBorders>
          <w:top w:val="single" w:sz="6" w:space="0" w:color="888888"/>
          <w:left w:val="single" w:sz="6" w:space="0" w:color="888888"/>
          <w:bottom w:val="single" w:sz="6" w:space="0" w:color="888888"/>
          <w:right w:val="single" w:sz="6" w:space="0" w:color="888888"/>
        </w:tblBorders>
        <w:tblCellMar>
          <w:left w:w="0" w:type="dxa"/>
          <w:right w:w="0" w:type="dxa"/>
        </w:tblCellMar>
        <w:tblLook w:val="00A0"/>
      </w:tblPr>
      <w:tblGrid>
        <w:gridCol w:w="870"/>
        <w:gridCol w:w="6829"/>
        <w:gridCol w:w="1926"/>
      </w:tblGrid>
      <w:tr w:rsidR="0038347A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N п/п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Показатели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Единица измерения</w:t>
            </w:r>
          </w:p>
        </w:tc>
      </w:tr>
      <w:tr w:rsidR="0038347A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34759">
              <w:rPr>
                <w:rFonts w:ascii="Times New Roman" w:hAnsi="Times New Roman"/>
                <w:b/>
                <w:sz w:val="24"/>
                <w:szCs w:val="24"/>
              </w:rPr>
              <w:t>Образовательная деятельность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</w:tr>
      <w:tr w:rsidR="0038347A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Общая численность учащихся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D15D5A" w:rsidP="00D2629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53</w:t>
            </w:r>
            <w:r w:rsidR="00D2629E">
              <w:rPr>
                <w:rFonts w:ascii="Times New Roman" w:hAnsi="Times New Roman"/>
                <w:sz w:val="24"/>
                <w:szCs w:val="24"/>
              </w:rPr>
              <w:t>0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человек</w:t>
            </w:r>
          </w:p>
        </w:tc>
      </w:tr>
      <w:tr w:rsidR="0038347A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 учащихся по образовательной программе начального общего образования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7050D2" w:rsidP="00D2629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  <w:r w:rsidR="00D2629E">
              <w:rPr>
                <w:rFonts w:ascii="Times New Roman" w:hAnsi="Times New Roman"/>
                <w:sz w:val="24"/>
                <w:szCs w:val="24"/>
              </w:rPr>
              <w:t>0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человек</w:t>
            </w:r>
          </w:p>
        </w:tc>
      </w:tr>
      <w:tr w:rsidR="0038347A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 учащихся по образовательной программе основного общего образования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7050D2" w:rsidP="00D2629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  <w:r w:rsidR="00D2629E">
              <w:rPr>
                <w:rFonts w:ascii="Times New Roman" w:hAnsi="Times New Roman"/>
                <w:sz w:val="24"/>
                <w:szCs w:val="24"/>
              </w:rPr>
              <w:t>5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человек</w:t>
            </w:r>
          </w:p>
        </w:tc>
      </w:tr>
      <w:tr w:rsidR="0038347A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 учащихся по образовательной программе среднего общего образования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7050D2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35 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человек</w:t>
            </w:r>
          </w:p>
        </w:tc>
      </w:tr>
      <w:tr w:rsidR="0038347A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учащихся, успевающих на "4" и "5" по результатам промежуточной аттестации, в общей численности учащихся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D2629E" w:rsidP="00D2629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256 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человек/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48,3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38347A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1.6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Средний балл государственной итоговой аттестации выпускников 9 класса по русскому языку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D15D5A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30,8 </w:t>
            </w:r>
          </w:p>
        </w:tc>
      </w:tr>
      <w:tr w:rsidR="0038347A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1.7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Средний балл государственной итоговой аттестации выпускников 9 класса по математике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D15D5A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20,5</w:t>
            </w:r>
          </w:p>
        </w:tc>
      </w:tr>
      <w:tr w:rsidR="0038347A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1.8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Средний балл единого государственного экзамена выпускников 11 класса по русскому языку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D15D5A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72,3</w:t>
            </w:r>
          </w:p>
        </w:tc>
      </w:tr>
      <w:tr w:rsidR="0038347A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1.9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Средний балл единого государственного экзамена выпускников 11 класса по математике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D15D5A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61,8</w:t>
            </w:r>
          </w:p>
        </w:tc>
      </w:tr>
      <w:tr w:rsidR="0038347A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1.10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 xml:space="preserve">Численность/удельный вес численности выпускников 9 класса, получивших неудовлетворительные результаты на государственной итоговой аттестации по русскому языку, в </w:t>
            </w:r>
            <w:r w:rsidRPr="00C34759">
              <w:rPr>
                <w:rFonts w:ascii="Times New Roman" w:hAnsi="Times New Roman"/>
                <w:sz w:val="24"/>
                <w:szCs w:val="24"/>
              </w:rPr>
              <w:lastRenderedPageBreak/>
              <w:t>общей численности выпускников 9 класса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D15D5A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0</w:t>
            </w:r>
          </w:p>
        </w:tc>
      </w:tr>
      <w:tr w:rsidR="0038347A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lastRenderedPageBreak/>
              <w:t>1.11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выпускников 9 класса, получивших неудовлетворительные результаты на государственной итоговой аттестации по математике, в общей численности выпускников 9 класса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D15D5A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38347A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1.12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русскому языку, в общей численности выпускников 11 класса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D15D5A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38347A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1.13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математике, в общей численности выпускников 11 класса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D15D5A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38347A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1.14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выпускников 9 класса, не получивших аттестаты об основном общем образовании, в общей численности выпускников 9 класса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D15D5A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38347A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1.15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выпускников 11 класса, не получивших аттестаты о среднем общем образовании, в общей численности выпускников 11 класса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D15D5A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38347A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1.16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выпускников 9 класса, получивших аттестаты об основном общем образовании с отличием, в общей численности выпускников 9 класса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D15D5A" w:rsidP="00D15D5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4 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человек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а 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9,3%</w:t>
            </w:r>
          </w:p>
        </w:tc>
      </w:tr>
      <w:tr w:rsidR="0038347A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1.17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выпускников 11 класса, получивших аттестаты о среднем общем образовании с отличием, в общей численности выпускников 11 класса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D15D5A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человек/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2,8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38347A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1.18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учащихся, принявших участие в различных олимпиадах, смотрах, конкурсах, в общей численности учащихся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7050D2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187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человек/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35,3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38347A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1.19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учащихся - победителей и призеров олимпиад, смотров, конкурсов, в общей численности учащихся, в том числе: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7050D2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человек/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4,7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38347A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1.19.1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Регионального уровня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7050D2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человек/</w:t>
            </w:r>
            <w:r>
              <w:rPr>
                <w:rFonts w:ascii="Times New Roman" w:hAnsi="Times New Roman"/>
                <w:sz w:val="24"/>
                <w:szCs w:val="24"/>
              </w:rPr>
              <w:t>3,2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38347A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lastRenderedPageBreak/>
              <w:t>1.19.2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Федерального уровня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7050D2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человек/</w:t>
            </w:r>
            <w:r>
              <w:rPr>
                <w:rFonts w:ascii="Times New Roman" w:hAnsi="Times New Roman"/>
                <w:sz w:val="24"/>
                <w:szCs w:val="24"/>
              </w:rPr>
              <w:t>0,4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38347A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1.19.3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Международного уровня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7050D2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38347A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1.20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учащихся, получающих образование с углубленным изучением отдельных учебных предметов, в общей численности учащихся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D2629E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189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человек/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35,5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38347A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1.21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учащихся, получающих образование в рамках профильного обучения, в общей численности учащихся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D2629E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44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человек/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8,3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38347A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1.22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обучающихся с применением дистанционных образовательных технологий, электронного обучения, в общей численности учащихся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D2629E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0 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38347A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1.23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учащихся в рамках сетевой формы реализации образовательных программ, в общей численности учащихся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D2629E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0 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38347A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1.24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Общая численность педагогических работников, в том числе: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38347A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46 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человек</w:t>
            </w:r>
          </w:p>
        </w:tc>
      </w:tr>
      <w:tr w:rsidR="0038347A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1.25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образование, в общей численности педагогических работников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38347A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43 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человек/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93,4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38347A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1.26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38347A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43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человек/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93,4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38347A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1.27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образование, в общей численности педагогических работников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38347A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человек/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6,5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38347A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1.28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38347A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человек/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6,5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38347A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1.29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38347A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39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человек/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84,7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38347A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lastRenderedPageBreak/>
              <w:t>1.29.1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Высшая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38347A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человек/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23,9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38347A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1.29.2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Первая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38347A" w:rsidP="0038347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 ч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еловек/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43,5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38347A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1.30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38347A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1.30.1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До 5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38347A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человек/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13,1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38347A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1.30.2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Свыше 30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38347A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человек/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23,9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38347A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1.31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982B8A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человек/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17,4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38347A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1.32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982B8A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человек/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21,7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38347A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1.33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982B8A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48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человек/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100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38347A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1.34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стандартов, в общей численности педагогических и административно-хозяйственных работников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982B8A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48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человек/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100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38347A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34759">
              <w:rPr>
                <w:rFonts w:ascii="Times New Roman" w:hAnsi="Times New Roman"/>
                <w:b/>
                <w:sz w:val="24"/>
                <w:szCs w:val="24"/>
              </w:rPr>
              <w:t>Инфраструктура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</w:tr>
      <w:tr w:rsidR="0038347A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2.1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Количество компьютеров в расчете на одного учащегося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982B8A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0,05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единиц</w:t>
            </w:r>
          </w:p>
        </w:tc>
      </w:tr>
      <w:tr w:rsidR="0038347A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2.2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 xml:space="preserve">Количество экземпляров учебной и учебно-методической литературы из общего количества единиц хранения </w:t>
            </w:r>
            <w:r w:rsidRPr="00C34759">
              <w:rPr>
                <w:rFonts w:ascii="Times New Roman" w:hAnsi="Times New Roman"/>
                <w:sz w:val="24"/>
                <w:szCs w:val="24"/>
              </w:rPr>
              <w:lastRenderedPageBreak/>
              <w:t>библиотечного фонда, состоящих на учете, в расчете на одного учащегося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F60803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25,7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единиц</w:t>
            </w:r>
          </w:p>
        </w:tc>
      </w:tr>
      <w:tr w:rsidR="0038347A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lastRenderedPageBreak/>
              <w:t>2.3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Наличие в образовательной организации системы электронного документооборота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60803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да</w:t>
            </w:r>
          </w:p>
        </w:tc>
      </w:tr>
      <w:tr w:rsidR="0038347A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2.4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Наличие читального зала библиотеки, в том числе: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60803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да</w:t>
            </w:r>
          </w:p>
        </w:tc>
      </w:tr>
      <w:tr w:rsidR="0038347A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2.4.1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С обеспечением возможности работы на стационарных компьютерах или использования переносных компьютеров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60803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да</w:t>
            </w:r>
          </w:p>
        </w:tc>
      </w:tr>
      <w:tr w:rsidR="0038347A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2.4.2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 xml:space="preserve">С </w:t>
            </w:r>
            <w:proofErr w:type="spellStart"/>
            <w:r w:rsidRPr="00C34759">
              <w:rPr>
                <w:rFonts w:ascii="Times New Roman" w:hAnsi="Times New Roman"/>
                <w:sz w:val="24"/>
                <w:szCs w:val="24"/>
              </w:rPr>
              <w:t>медиатекой</w:t>
            </w:r>
            <w:proofErr w:type="spellEnd"/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60803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да</w:t>
            </w:r>
          </w:p>
        </w:tc>
      </w:tr>
      <w:tr w:rsidR="0038347A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2.4.3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Оснащенного средствами сканирования и распознавания текстов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60803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да</w:t>
            </w:r>
          </w:p>
        </w:tc>
      </w:tr>
      <w:tr w:rsidR="0038347A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2.4.4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С выходом в Интернет с компьютеров, расположенных в помещении библиотеки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60803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да</w:t>
            </w:r>
          </w:p>
        </w:tc>
      </w:tr>
      <w:tr w:rsidR="0038347A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2.4.5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С контролируемой распечаткой бумажных материалов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60803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да</w:t>
            </w:r>
          </w:p>
        </w:tc>
      </w:tr>
      <w:tr w:rsidR="0038347A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2.5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учащихся, которым обеспечена возможность пользоваться широкополосным Интернетом (не менее 2 Мб/с), в общей численности учащихся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F60803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178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человек/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33,6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38347A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2.6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Общая площадь помещений, в которых осуществляется образовательная деятельность, в расчете на одного учащегося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E35962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7,01 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кв. м</w:t>
            </w:r>
          </w:p>
        </w:tc>
      </w:tr>
    </w:tbl>
    <w:p w:rsidR="00AD4153" w:rsidRPr="00C34759" w:rsidRDefault="00AD4153">
      <w:pPr>
        <w:rPr>
          <w:rFonts w:ascii="Times New Roman" w:hAnsi="Times New Roman"/>
          <w:sz w:val="24"/>
          <w:szCs w:val="24"/>
        </w:rPr>
      </w:pPr>
    </w:p>
    <w:sectPr w:rsidR="00AD4153" w:rsidRPr="00C34759" w:rsidSect="00B82B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 Light">
    <w:altName w:val="Segoe UI"/>
    <w:charset w:val="CC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34759"/>
    <w:rsid w:val="0038347A"/>
    <w:rsid w:val="007050D2"/>
    <w:rsid w:val="00982B8A"/>
    <w:rsid w:val="00AD4153"/>
    <w:rsid w:val="00B82B42"/>
    <w:rsid w:val="00BA0DF0"/>
    <w:rsid w:val="00C34759"/>
    <w:rsid w:val="00D15D5A"/>
    <w:rsid w:val="00D2629E"/>
    <w:rsid w:val="00E35962"/>
    <w:rsid w:val="00F6080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4759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1089</Words>
  <Characters>6211</Characters>
  <Application>Microsoft Office Word</Application>
  <DocSecurity>4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РОО Советского района г.Казани</Company>
  <LinksUpToDate>false</LinksUpToDate>
  <CharactersWithSpaces>7286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Козловская Влада Ринатовна</dc:creator>
  <cp:keywords/>
  <dc:description/>
  <cp:lastModifiedBy>Алсу</cp:lastModifiedBy>
  <cp:revision>2</cp:revision>
  <dcterms:created xsi:type="dcterms:W3CDTF">2018-04-24T04:12:00Z</dcterms:created>
  <dcterms:modified xsi:type="dcterms:W3CDTF">2018-04-24T04:12:00Z</dcterms:modified>
</cp:coreProperties>
</file>